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546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0067-01-2026-002574-05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29 апреля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</w:t>
      </w:r>
      <w:r>
        <w:rPr>
          <w:rFonts w:ascii="Times New Roman" w:eastAsia="Times New Roman" w:hAnsi="Times New Roman" w:cs="Times New Roman"/>
        </w:rPr>
        <w:t xml:space="preserve">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Долгов В.П</w:t>
      </w:r>
      <w:r>
        <w:rPr>
          <w:rFonts w:ascii="Times New Roman" w:eastAsia="Times New Roman" w:hAnsi="Times New Roman" w:cs="Times New Roman"/>
        </w:rPr>
        <w:t xml:space="preserve">.,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, 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предусмотренном ч. 1 ст.15.33.2 КоАП РФ</w:t>
      </w:r>
      <w:r>
        <w:rPr>
          <w:rFonts w:ascii="Times New Roman" w:eastAsia="Times New Roman" w:hAnsi="Times New Roman" w:cs="Times New Roman"/>
        </w:rPr>
        <w:t xml:space="preserve"> в отношении: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Слиденко Сергея Владимировича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1rplc-10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21"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18.02.2026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Слиденко С.В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лицом, с нарушением срока, указанного в п. 3 ст. 11 Федерального закона от 01.04.1996 г. N27-ФЗ "Об индивидуальном (персонифицированном) учете в системе обязательного пенсионного страхования и обязательного социального страхования", предоставил в Отделение Фонда пенсионного и социального страхования Российской Федерации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сведения о застрахованных лицах по форме ЕФС -1 </w:t>
      </w:r>
      <w:r>
        <w:rPr>
          <w:rFonts w:ascii="Times New Roman" w:eastAsia="Times New Roman" w:hAnsi="Times New Roman" w:cs="Times New Roman"/>
        </w:rPr>
        <w:t>раздел подраздел 1.2 «Исходная» за 2025</w:t>
      </w:r>
      <w:r>
        <w:rPr>
          <w:rFonts w:ascii="Times New Roman" w:eastAsia="Times New Roman" w:hAnsi="Times New Roman" w:cs="Times New Roman"/>
        </w:rPr>
        <w:t xml:space="preserve"> год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застрах</w:t>
      </w:r>
      <w:r>
        <w:rPr>
          <w:rFonts w:ascii="Times New Roman" w:eastAsia="Times New Roman" w:hAnsi="Times New Roman" w:cs="Times New Roman"/>
        </w:rPr>
        <w:t>ованных</w:t>
      </w:r>
      <w:r>
        <w:rPr>
          <w:rFonts w:ascii="Times New Roman" w:eastAsia="Times New Roman" w:hAnsi="Times New Roman" w:cs="Times New Roman"/>
        </w:rPr>
        <w:t xml:space="preserve"> лиц</w:t>
      </w:r>
      <w:r>
        <w:rPr>
          <w:rFonts w:ascii="Times New Roman" w:eastAsia="Times New Roman" w:hAnsi="Times New Roman" w:cs="Times New Roman"/>
        </w:rPr>
        <w:t xml:space="preserve">. В соответствии с вышеназванной нормой данная отчетность должна быть представлена до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включительно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Слиденко С.В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возвращенной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Слиденко С.В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Слиденко С.</w:t>
      </w:r>
      <w:r>
        <w:rPr>
          <w:rFonts w:ascii="Times New Roman" w:eastAsia="Times New Roman" w:hAnsi="Times New Roman" w:cs="Times New Roman"/>
        </w:rPr>
        <w:t xml:space="preserve">В., </w:t>
      </w:r>
      <w:r>
        <w:rPr>
          <w:rFonts w:ascii="Times New Roman" w:eastAsia="Times New Roman" w:hAnsi="Times New Roman" w:cs="Times New Roman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</w:t>
      </w:r>
      <w:r>
        <w:rPr>
          <w:rFonts w:ascii="Times New Roman" w:eastAsia="Times New Roman" w:hAnsi="Times New Roman" w:cs="Times New Roman"/>
        </w:rPr>
        <w:t>пр</w:t>
      </w:r>
      <w:r>
        <w:rPr>
          <w:rFonts w:ascii="Times New Roman" w:eastAsia="Times New Roman" w:hAnsi="Times New Roman" w:cs="Times New Roman"/>
        </w:rPr>
        <w:t xml:space="preserve">авонарушении № </w:t>
      </w:r>
      <w:r>
        <w:rPr>
          <w:rFonts w:ascii="Times New Roman" w:eastAsia="Times New Roman" w:hAnsi="Times New Roman" w:cs="Times New Roman"/>
        </w:rPr>
        <w:t>1159/2026 от 06.04.2026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акт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</w:t>
      </w:r>
      <w:r>
        <w:rPr>
          <w:rFonts w:ascii="Times New Roman" w:eastAsia="Times New Roman" w:hAnsi="Times New Roman" w:cs="Times New Roman"/>
        </w:rPr>
        <w:t xml:space="preserve"> от 04.03.2026.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силу п. 3</w:t>
      </w:r>
      <w:r>
        <w:rPr>
          <w:rFonts w:ascii="Times New Roman" w:eastAsia="Times New Roman" w:hAnsi="Times New Roman" w:cs="Times New Roman"/>
        </w:rPr>
        <w:t xml:space="preserve"> ст. 11 Федерального Закона от 01.04.1996 № 27-ФЗ «Об индивидуальном (персонифицированном)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ведения,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123" w:history="1">
        <w:r>
          <w:rPr>
            <w:rFonts w:ascii="Times New Roman" w:eastAsia="Times New Roman" w:hAnsi="Times New Roman" w:cs="Times New Roman"/>
            <w:color w:val="0000EE"/>
          </w:rPr>
          <w:t>подпункте 3 пункта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настоящей статьи, представляются страхователями по окончании календарного года не позднее 25-го числа месяца, </w:t>
      </w:r>
      <w:r>
        <w:rPr>
          <w:rFonts w:ascii="Times New Roman" w:eastAsia="Times New Roman" w:hAnsi="Times New Roman" w:cs="Times New Roman"/>
        </w:rPr>
        <w:t>следующего за отчетным периодом, в отношении застрахованных лиц, которые в отчетном периоде.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Слиденко С.В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мировой судья квалифицирует по ч. 1 ст. 15.33.2 КоАП РФ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</w:t>
      </w:r>
      <w:r>
        <w:rPr>
          <w:rFonts w:ascii="Times New Roman" w:eastAsia="Times New Roman" w:hAnsi="Times New Roman" w:cs="Times New Roman"/>
        </w:rPr>
        <w:t xml:space="preserve"> предусмотренных ст. 4.3 КоАП РФ,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ответственность, </w:t>
      </w:r>
      <w:r>
        <w:rPr>
          <w:rFonts w:ascii="Times New Roman" w:eastAsia="Times New Roman" w:hAnsi="Times New Roman" w:cs="Times New Roman"/>
        </w:rPr>
        <w:t>суд не усматривает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</w:rPr>
        <w:t>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Слиденко Сергея Владимировича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</w:t>
      </w:r>
      <w:r>
        <w:rPr>
          <w:rFonts w:ascii="Times New Roman" w:eastAsia="Times New Roman" w:hAnsi="Times New Roman" w:cs="Times New Roman"/>
        </w:rPr>
        <w:t>правонарушения, предусмотренного ч. 1 ст.15.33.2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Оплату штрафа производить по следующим реквизитам: </w:t>
      </w:r>
      <w:r>
        <w:rPr>
          <w:rFonts w:ascii="Times New Roman" w:eastAsia="Times New Roman" w:hAnsi="Times New Roman" w:cs="Times New Roman"/>
        </w:rPr>
        <w:t xml:space="preserve">Банк </w:t>
      </w:r>
      <w:r>
        <w:rPr>
          <w:rFonts w:ascii="Times New Roman" w:eastAsia="Times New Roman" w:hAnsi="Times New Roman" w:cs="Times New Roman"/>
        </w:rPr>
        <w:t>получателя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ОКЦ № 8 Уральского ГУ Банка России</w:t>
      </w:r>
      <w:r>
        <w:rPr>
          <w:rFonts w:ascii="Times New Roman" w:eastAsia="Times New Roman" w:hAnsi="Times New Roman" w:cs="Times New Roman"/>
        </w:rPr>
        <w:t>//УФК по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Ханты-Мансийскому автономному округу - Югре г. Ханты–</w:t>
      </w:r>
      <w:r>
        <w:rPr>
          <w:rFonts w:ascii="Times New Roman" w:eastAsia="Times New Roman" w:hAnsi="Times New Roman" w:cs="Times New Roman"/>
        </w:rPr>
        <w:t>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Получатель: </w:t>
      </w:r>
      <w:r>
        <w:rPr>
          <w:rFonts w:ascii="Times New Roman" w:eastAsia="Times New Roman" w:hAnsi="Times New Roman" w:cs="Times New Roman"/>
        </w:rPr>
        <w:t xml:space="preserve">УФК по Ханты-Мансийскому автономному округу - Югре г. л/с 04874Ф87010, </w:t>
      </w:r>
      <w:r>
        <w:rPr>
          <w:rFonts w:ascii="Times New Roman" w:eastAsia="Times New Roman" w:hAnsi="Times New Roman" w:cs="Times New Roman"/>
        </w:rPr>
        <w:t>Номер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счета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банка получателя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(номер банковского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счета,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входящего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состав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единого </w:t>
      </w:r>
      <w:r>
        <w:rPr>
          <w:rFonts w:ascii="Times New Roman" w:eastAsia="Times New Roman" w:hAnsi="Times New Roman" w:cs="Times New Roman"/>
        </w:rPr>
        <w:t xml:space="preserve">казначейского счета, </w:t>
      </w:r>
      <w:r>
        <w:rPr>
          <w:rFonts w:ascii="Times New Roman" w:eastAsia="Times New Roman" w:hAnsi="Times New Roman" w:cs="Times New Roman"/>
        </w:rPr>
        <w:t>Кор. Счет)- N 40102810245370000007</w:t>
      </w:r>
      <w:r>
        <w:rPr>
          <w:rFonts w:ascii="Times New Roman" w:eastAsia="Times New Roman" w:hAnsi="Times New Roman" w:cs="Times New Roman"/>
        </w:rPr>
        <w:t xml:space="preserve">, ИНН </w:t>
      </w:r>
      <w:r>
        <w:rPr>
          <w:rFonts w:ascii="Times New Roman" w:eastAsia="Times New Roman" w:hAnsi="Times New Roman" w:cs="Times New Roman"/>
        </w:rPr>
        <w:t xml:space="preserve">8601002078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Fonts w:ascii="Times New Roman" w:eastAsia="Times New Roman" w:hAnsi="Times New Roman" w:cs="Times New Roman"/>
        </w:rPr>
        <w:t>860101001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БИК ТОФК </w:t>
      </w:r>
      <w:r>
        <w:rPr>
          <w:rFonts w:ascii="Times New Roman" w:eastAsia="Times New Roman" w:hAnsi="Times New Roman" w:cs="Times New Roman"/>
        </w:rPr>
        <w:t xml:space="preserve">007162163 </w:t>
      </w:r>
      <w:r>
        <w:rPr>
          <w:rFonts w:ascii="Times New Roman" w:eastAsia="Times New Roman" w:hAnsi="Times New Roman" w:cs="Times New Roman"/>
        </w:rPr>
        <w:t xml:space="preserve">ОКТМО </w:t>
      </w:r>
      <w:r>
        <w:rPr>
          <w:rFonts w:ascii="Times New Roman" w:eastAsia="Times New Roman" w:hAnsi="Times New Roman" w:cs="Times New Roman"/>
        </w:rPr>
        <w:t xml:space="preserve">71876000 </w:t>
      </w:r>
      <w:r>
        <w:rPr>
          <w:rFonts w:ascii="Times New Roman" w:eastAsia="Times New Roman" w:hAnsi="Times New Roman" w:cs="Times New Roman"/>
        </w:rPr>
        <w:t xml:space="preserve">(город Сургут), </w:t>
      </w:r>
      <w:r>
        <w:rPr>
          <w:rFonts w:ascii="Times New Roman" w:eastAsia="Times New Roman" w:hAnsi="Times New Roman" w:cs="Times New Roman"/>
        </w:rPr>
        <w:t xml:space="preserve">71826000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р-н), Счет получателя платежа (номер казначейского счета, Р/счет)-03100643000000018700, КБК- 79711601230060001140, УИН </w:t>
      </w:r>
      <w:r>
        <w:rPr>
          <w:rFonts w:ascii="Times New Roman" w:eastAsia="Times New Roman" w:hAnsi="Times New Roman" w:cs="Times New Roman"/>
        </w:rPr>
        <w:t>79702700000000396930</w:t>
      </w:r>
      <w:r>
        <w:rPr>
          <w:rFonts w:ascii="Times New Roman" w:eastAsia="Times New Roman" w:hAnsi="Times New Roman" w:cs="Times New Roman"/>
        </w:rPr>
        <w:t xml:space="preserve"> - уплата штрафа по административному правонарушению, предусмотренному ст. 15.33.2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Штраф подлежит уплате в течение 60 дней со дня вступления постановления в законную силу, копия</w:t>
      </w:r>
      <w:r>
        <w:rPr>
          <w:rFonts w:ascii="Times New Roman" w:eastAsia="Times New Roman" w:hAnsi="Times New Roman" w:cs="Times New Roman"/>
        </w:rPr>
        <w:t xml:space="preserve"> квитанции предоставляется в 106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 .9 ул. Гагарина г. Сургута.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несвоевременно</w:t>
      </w:r>
      <w:r>
        <w:rPr>
          <w:rFonts w:ascii="Times New Roman" w:eastAsia="Times New Roman" w:hAnsi="Times New Roman" w:cs="Times New Roman"/>
        </w:rPr>
        <w:t xml:space="preserve">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суток со дня вручения или получения копии постановления в Сургутский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>В.П. Долгов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</w:t>
      </w:r>
      <w:r>
        <w:rPr>
          <w:rFonts w:ascii="Times New Roman" w:eastAsia="Times New Roman" w:hAnsi="Times New Roman" w:cs="Times New Roman"/>
        </w:rPr>
        <w:t>вого судьи</w:t>
      </w:r>
      <w:r>
        <w:rPr>
          <w:rFonts w:ascii="Times New Roman" w:eastAsia="Times New Roman" w:hAnsi="Times New Roman" w:cs="Times New Roman"/>
        </w:rPr>
        <w:t xml:space="preserve">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</w:t>
      </w:r>
      <w:r>
        <w:rPr>
          <w:rFonts w:ascii="Times New Roman" w:eastAsia="Times New Roman" w:hAnsi="Times New Roman" w:cs="Times New Roman"/>
        </w:rPr>
        <w:t>В.П. Долгов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29.04.2026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</w:t>
      </w:r>
      <w:r>
        <w:rPr>
          <w:rFonts w:ascii="Times New Roman" w:eastAsia="Times New Roman" w:hAnsi="Times New Roman" w:cs="Times New Roman"/>
        </w:rPr>
        <w:t>одится в деле № 5-</w:t>
      </w:r>
      <w:r>
        <w:rPr>
          <w:rFonts w:ascii="Times New Roman" w:eastAsia="Times New Roman" w:hAnsi="Times New Roman" w:cs="Times New Roman"/>
        </w:rPr>
        <w:t>546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0">
    <w:name w:val="cat-UserDefined grp-41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